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0D3072" w14:textId="41C4EF20" w:rsidR="00A97FD9" w:rsidRPr="00DB4EFC" w:rsidRDefault="00A97FD9" w:rsidP="00A97FD9">
      <w:pPr>
        <w:rPr>
          <w:rFonts w:ascii="Century Gothic" w:hAnsi="Century Gothic"/>
        </w:rPr>
      </w:pPr>
      <w:r w:rsidRPr="00DB4EFC">
        <w:rPr>
          <w:rFonts w:ascii="Century Gothic" w:hAnsi="Century Gothic"/>
        </w:rPr>
        <w:t>Naziv zavarovalnice:</w:t>
      </w:r>
    </w:p>
    <w:p w14:paraId="33084721" w14:textId="77777777" w:rsidR="00A97FD9" w:rsidRPr="00DB4EFC" w:rsidRDefault="00A97FD9" w:rsidP="00A97FD9">
      <w:pPr>
        <w:rPr>
          <w:rFonts w:ascii="Century Gothic" w:hAnsi="Century Gothic"/>
        </w:rPr>
      </w:pPr>
      <w:r w:rsidRPr="00DB4EFC">
        <w:rPr>
          <w:rFonts w:ascii="Century Gothic" w:hAnsi="Century Gothic"/>
        </w:rPr>
        <w:t>________________</w:t>
      </w:r>
    </w:p>
    <w:p w14:paraId="5F9D7BED" w14:textId="77777777" w:rsidR="00A97FD9" w:rsidRPr="00DB4EFC" w:rsidRDefault="00A97FD9" w:rsidP="00A97FD9">
      <w:pPr>
        <w:rPr>
          <w:rFonts w:ascii="Century Gothic" w:hAnsi="Century Gothic"/>
        </w:rPr>
      </w:pPr>
      <w:r w:rsidRPr="00DB4EFC">
        <w:rPr>
          <w:rFonts w:ascii="Century Gothic" w:hAnsi="Century Gothic"/>
        </w:rPr>
        <w:t>________________</w:t>
      </w:r>
    </w:p>
    <w:p w14:paraId="37A8231E" w14:textId="77777777" w:rsidR="00A97FD9" w:rsidRPr="00DB4EFC" w:rsidRDefault="00A97FD9" w:rsidP="00A97FD9">
      <w:pPr>
        <w:rPr>
          <w:rFonts w:ascii="Century Gothic" w:hAnsi="Century Gothic"/>
        </w:rPr>
      </w:pPr>
    </w:p>
    <w:p w14:paraId="4857FE94" w14:textId="77777777" w:rsidR="00A97FD9" w:rsidRPr="00DB4EFC" w:rsidRDefault="00A97FD9" w:rsidP="00A97FD9">
      <w:pPr>
        <w:rPr>
          <w:rFonts w:ascii="Century Gothic" w:hAnsi="Century Gothic"/>
        </w:rPr>
      </w:pPr>
      <w:r w:rsidRPr="00DB4EFC">
        <w:rPr>
          <w:rFonts w:ascii="Century Gothic" w:hAnsi="Century Gothic"/>
        </w:rPr>
        <w:t>Ponudnik (Zavarovanec):</w:t>
      </w:r>
    </w:p>
    <w:p w14:paraId="72CE54F2" w14:textId="77777777" w:rsidR="00A97FD9" w:rsidRPr="00DB4EFC" w:rsidRDefault="00A97FD9" w:rsidP="00A97FD9">
      <w:pPr>
        <w:rPr>
          <w:rFonts w:ascii="Century Gothic" w:hAnsi="Century Gothic"/>
        </w:rPr>
      </w:pPr>
      <w:r w:rsidRPr="00DB4EFC">
        <w:rPr>
          <w:rFonts w:ascii="Century Gothic" w:hAnsi="Century Gothic"/>
        </w:rPr>
        <w:t>________________</w:t>
      </w:r>
    </w:p>
    <w:p w14:paraId="709DB84E" w14:textId="77777777" w:rsidR="00A97FD9" w:rsidRPr="00DB4EFC" w:rsidRDefault="00A97FD9" w:rsidP="00A97FD9">
      <w:pPr>
        <w:rPr>
          <w:rFonts w:ascii="Century Gothic" w:hAnsi="Century Gothic"/>
        </w:rPr>
      </w:pPr>
      <w:r w:rsidRPr="00DB4EFC">
        <w:rPr>
          <w:rFonts w:ascii="Century Gothic" w:hAnsi="Century Gothic"/>
        </w:rPr>
        <w:t>________________</w:t>
      </w:r>
    </w:p>
    <w:p w14:paraId="6DB473DB" w14:textId="77777777" w:rsidR="00A97FD9" w:rsidRPr="00DB4EFC" w:rsidRDefault="00A97FD9" w:rsidP="00A97FD9">
      <w:pPr>
        <w:rPr>
          <w:rFonts w:ascii="Century Gothic" w:hAnsi="Century Gothic"/>
        </w:rPr>
      </w:pPr>
    </w:p>
    <w:p w14:paraId="3ECD8B93" w14:textId="77777777" w:rsidR="00A97FD9" w:rsidRPr="00DB4EFC" w:rsidRDefault="00A97FD9" w:rsidP="00A97FD9">
      <w:pPr>
        <w:rPr>
          <w:rFonts w:ascii="Century Gothic" w:hAnsi="Century Gothic"/>
        </w:rPr>
      </w:pPr>
      <w:r w:rsidRPr="00DB4EFC">
        <w:rPr>
          <w:rFonts w:ascii="Century Gothic" w:hAnsi="Century Gothic"/>
        </w:rPr>
        <w:t>IZJAVA ZAVAROVALNICE O IZDAJI ZAVAROVALNE POLICE ZA ZAVAROVANJE ODGOVORNOST ZA ŠKODO V ZVEZI Z OPRAVLJANJEM DEJAVNOSTI</w:t>
      </w:r>
    </w:p>
    <w:p w14:paraId="6E705958" w14:textId="77777777" w:rsidR="00A97FD9" w:rsidRPr="00DB4EFC" w:rsidRDefault="00A97FD9" w:rsidP="00A97FD9">
      <w:pPr>
        <w:rPr>
          <w:rFonts w:ascii="Century Gothic" w:hAnsi="Century Gothic"/>
        </w:rPr>
      </w:pPr>
    </w:p>
    <w:p w14:paraId="67208817" w14:textId="6ED395DB" w:rsidR="00A97FD9" w:rsidRPr="00DB4EFC" w:rsidRDefault="00A97FD9" w:rsidP="003C430C">
      <w:pPr>
        <w:jc w:val="both"/>
        <w:rPr>
          <w:rFonts w:ascii="Century Gothic" w:hAnsi="Century Gothic"/>
        </w:rPr>
      </w:pPr>
      <w:r w:rsidRPr="00DB4EFC">
        <w:rPr>
          <w:rFonts w:ascii="Century Gothic" w:hAnsi="Century Gothic"/>
        </w:rPr>
        <w:t xml:space="preserve">Naročniku: </w:t>
      </w:r>
      <w:r w:rsidR="003C430C" w:rsidRPr="003C430C">
        <w:rPr>
          <w:rFonts w:ascii="Century Gothic" w:hAnsi="Century Gothic"/>
        </w:rPr>
        <w:t>OBČINA MAKOLE</w:t>
      </w:r>
      <w:r w:rsidR="003C430C">
        <w:rPr>
          <w:rFonts w:ascii="Century Gothic" w:hAnsi="Century Gothic"/>
        </w:rPr>
        <w:t xml:space="preserve">, </w:t>
      </w:r>
      <w:r w:rsidR="003C430C" w:rsidRPr="003C430C">
        <w:rPr>
          <w:rFonts w:ascii="Century Gothic" w:hAnsi="Century Gothic"/>
        </w:rPr>
        <w:t>Makole 35</w:t>
      </w:r>
      <w:r w:rsidR="003C430C">
        <w:rPr>
          <w:rFonts w:ascii="Century Gothic" w:hAnsi="Century Gothic"/>
        </w:rPr>
        <w:t xml:space="preserve">, </w:t>
      </w:r>
      <w:r w:rsidR="003C430C" w:rsidRPr="003C430C">
        <w:rPr>
          <w:rFonts w:ascii="Century Gothic" w:hAnsi="Century Gothic"/>
        </w:rPr>
        <w:t>2321 Makole</w:t>
      </w:r>
      <w:r w:rsidR="003C430C">
        <w:rPr>
          <w:rFonts w:ascii="Century Gothic" w:hAnsi="Century Gothic"/>
        </w:rPr>
        <w:t xml:space="preserve"> </w:t>
      </w:r>
      <w:r w:rsidRPr="00DB4EFC">
        <w:rPr>
          <w:rFonts w:ascii="Century Gothic" w:hAnsi="Century Gothic"/>
        </w:rPr>
        <w:t>in ponudniku izjavljamo, da bomo, v kolikor bo ponudnik izbran za izvedbo javnega naročila »</w:t>
      </w:r>
      <w:r w:rsidR="003C430C" w:rsidRPr="003C430C">
        <w:rPr>
          <w:rFonts w:ascii="Century Gothic" w:hAnsi="Century Gothic"/>
        </w:rPr>
        <w:t>ENERGETSKA SANACIJA IN POSTAVITEV SONČNIH ELEKTRARN NA STAVBAH V LASTI OBČINE MAKOLE</w:t>
      </w:r>
      <w:r w:rsidRPr="00DB4EFC">
        <w:rPr>
          <w:rFonts w:ascii="Century Gothic" w:hAnsi="Century Gothic"/>
        </w:rPr>
        <w:t xml:space="preserve">« izdala zavarovalno polico za odgovornost v zvezi z opravljanjem dejavnosti v skladu s </w:t>
      </w:r>
      <w:r w:rsidR="007D7DD0" w:rsidRPr="00EB59E4">
        <w:rPr>
          <w:rFonts w:ascii="Century Gothic" w:hAnsi="Century Gothic"/>
        </w:rPr>
        <w:t xml:space="preserve">15. členom Zakona o arhitekturni in inženirski dejavnosti (Uradni list RS, št. 61/17 in 133/22 – </w:t>
      </w:r>
      <w:proofErr w:type="spellStart"/>
      <w:r w:rsidR="007D7DD0" w:rsidRPr="00EB59E4">
        <w:rPr>
          <w:rFonts w:ascii="Century Gothic" w:hAnsi="Century Gothic"/>
        </w:rPr>
        <w:t>odl</w:t>
      </w:r>
      <w:proofErr w:type="spellEnd"/>
      <w:r w:rsidR="007D7DD0" w:rsidRPr="00EB59E4">
        <w:rPr>
          <w:rFonts w:ascii="Century Gothic" w:hAnsi="Century Gothic"/>
        </w:rPr>
        <w:t xml:space="preserve">. US) </w:t>
      </w:r>
      <w:r w:rsidRPr="00DB4EFC">
        <w:rPr>
          <w:rFonts w:ascii="Century Gothic" w:hAnsi="Century Gothic"/>
        </w:rPr>
        <w:t xml:space="preserve">in sicer za škodo, ki bi utegnila nastati naročniku in tretjim osebam v zvezi z opravljanjem ponudnikove dejavnosti v višini letne zavarovalne vsote, ki ne sme biti nižja od </w:t>
      </w:r>
      <w:r w:rsidR="007D7DD0">
        <w:rPr>
          <w:rFonts w:ascii="Century Gothic" w:hAnsi="Century Gothic"/>
        </w:rPr>
        <w:t>50</w:t>
      </w:r>
      <w:r w:rsidRPr="00DB4EFC">
        <w:rPr>
          <w:rFonts w:ascii="Century Gothic" w:hAnsi="Century Gothic"/>
        </w:rPr>
        <w:t>.000 eur.</w:t>
      </w:r>
    </w:p>
    <w:p w14:paraId="6611D5C3" w14:textId="77777777" w:rsidR="00A97FD9" w:rsidRPr="00DB4EFC" w:rsidRDefault="00A97FD9" w:rsidP="00A97FD9">
      <w:pPr>
        <w:rPr>
          <w:rFonts w:ascii="Century Gothic" w:hAnsi="Century Gothic"/>
        </w:rPr>
      </w:pPr>
    </w:p>
    <w:p w14:paraId="554279E6" w14:textId="77777777" w:rsidR="00A97FD9" w:rsidRPr="00DB4EFC" w:rsidRDefault="00A97FD9" w:rsidP="00A97FD9">
      <w:pPr>
        <w:rPr>
          <w:rFonts w:ascii="Century Gothic" w:hAnsi="Century Gothic"/>
        </w:rPr>
      </w:pPr>
      <w:r w:rsidRPr="00DB4EFC">
        <w:rPr>
          <w:rFonts w:ascii="Century Gothic" w:hAnsi="Century Gothic"/>
        </w:rPr>
        <w:t>Kraj: ____________</w:t>
      </w:r>
    </w:p>
    <w:p w14:paraId="724B4125" w14:textId="77777777" w:rsidR="00A97FD9" w:rsidRPr="00DB4EFC" w:rsidRDefault="00A97FD9" w:rsidP="00A97FD9">
      <w:pPr>
        <w:rPr>
          <w:rFonts w:ascii="Century Gothic" w:hAnsi="Century Gothic"/>
        </w:rPr>
      </w:pPr>
    </w:p>
    <w:p w14:paraId="4C0F2B6A" w14:textId="77777777" w:rsidR="00A97FD9" w:rsidRPr="00DB4EFC" w:rsidRDefault="00A97FD9" w:rsidP="00A97FD9">
      <w:pPr>
        <w:rPr>
          <w:rFonts w:ascii="Century Gothic" w:hAnsi="Century Gothic"/>
        </w:rPr>
      </w:pPr>
      <w:r w:rsidRPr="00DB4EFC">
        <w:rPr>
          <w:rFonts w:ascii="Century Gothic" w:hAnsi="Century Gothic"/>
        </w:rPr>
        <w:t>Datum: ____________</w:t>
      </w:r>
    </w:p>
    <w:p w14:paraId="7D016ED3" w14:textId="77777777" w:rsidR="00A97FD9" w:rsidRPr="00DB4EFC" w:rsidRDefault="00A97FD9" w:rsidP="00A97FD9">
      <w:pPr>
        <w:rPr>
          <w:rFonts w:ascii="Century Gothic" w:hAnsi="Century Gothic"/>
        </w:rPr>
      </w:pPr>
    </w:p>
    <w:p w14:paraId="3B059561" w14:textId="77777777" w:rsidR="00A97FD9" w:rsidRPr="00DB4EFC" w:rsidRDefault="00A97FD9" w:rsidP="00A97FD9">
      <w:pPr>
        <w:rPr>
          <w:rFonts w:ascii="Century Gothic" w:hAnsi="Century Gothic"/>
        </w:rPr>
      </w:pPr>
      <w:r w:rsidRPr="00DB4EFC">
        <w:rPr>
          <w:rFonts w:ascii="Century Gothic" w:hAnsi="Century Gothic"/>
        </w:rPr>
        <w:t>Žig in podpis odgovorne osebe zavarovalnice:</w:t>
      </w:r>
    </w:p>
    <w:p w14:paraId="60408679" w14:textId="77777777" w:rsidR="00A97FD9" w:rsidRPr="00DB4EFC" w:rsidRDefault="00A97FD9" w:rsidP="00A97FD9">
      <w:pPr>
        <w:rPr>
          <w:rFonts w:ascii="Century Gothic" w:hAnsi="Century Gothic"/>
        </w:rPr>
      </w:pPr>
      <w:r w:rsidRPr="00DB4EFC">
        <w:rPr>
          <w:rFonts w:ascii="Century Gothic" w:hAnsi="Century Gothic"/>
        </w:rPr>
        <w:t>___________________________________</w:t>
      </w:r>
    </w:p>
    <w:p w14:paraId="6C4D0209" w14:textId="77777777" w:rsidR="00F77406" w:rsidRPr="00DB4EFC" w:rsidRDefault="00F77406">
      <w:pPr>
        <w:rPr>
          <w:rFonts w:ascii="Century Gothic" w:hAnsi="Century Gothic"/>
        </w:rPr>
      </w:pPr>
    </w:p>
    <w:sectPr w:rsidR="00F77406" w:rsidRPr="00DB4EF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5802C2" w14:textId="77777777" w:rsidR="00D00747" w:rsidRDefault="00D00747" w:rsidP="00A97FD9">
      <w:pPr>
        <w:spacing w:after="0" w:line="240" w:lineRule="auto"/>
      </w:pPr>
      <w:r>
        <w:separator/>
      </w:r>
    </w:p>
  </w:endnote>
  <w:endnote w:type="continuationSeparator" w:id="0">
    <w:p w14:paraId="05BDB769" w14:textId="77777777" w:rsidR="00D00747" w:rsidRDefault="00D00747" w:rsidP="00A97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F67A14" w14:textId="77777777" w:rsidR="00D00747" w:rsidRDefault="00D00747" w:rsidP="00A97FD9">
      <w:pPr>
        <w:spacing w:after="0" w:line="240" w:lineRule="auto"/>
      </w:pPr>
      <w:r>
        <w:separator/>
      </w:r>
    </w:p>
  </w:footnote>
  <w:footnote w:type="continuationSeparator" w:id="0">
    <w:p w14:paraId="7FB4190B" w14:textId="77777777" w:rsidR="00D00747" w:rsidRDefault="00D00747" w:rsidP="00A97F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0ED264" w14:textId="77777777" w:rsidR="003C430C" w:rsidRPr="003C430C" w:rsidRDefault="003C430C" w:rsidP="003C430C">
    <w:pPr>
      <w:tabs>
        <w:tab w:val="center" w:pos="4320"/>
        <w:tab w:val="right" w:pos="8640"/>
      </w:tabs>
      <w:spacing w:after="0" w:line="240" w:lineRule="auto"/>
      <w:jc w:val="center"/>
      <w:rPr>
        <w:rFonts w:ascii="Calibri" w:eastAsia="MS ??" w:hAnsi="Calibri" w:cs="Times New Roman"/>
        <w:kern w:val="0"/>
        <w:sz w:val="20"/>
        <w:lang w:eastAsia="sl-SI"/>
        <w14:ligatures w14:val="none"/>
      </w:rPr>
    </w:pPr>
    <w:bookmarkStart w:id="0" w:name="_Hlk160957814"/>
    <w:r w:rsidRPr="003C430C">
      <w:rPr>
        <w:rFonts w:ascii="Trebuchet MS" w:eastAsia="MS ??" w:hAnsi="Trebuchet MS" w:cs="Calibri"/>
        <w:noProof/>
        <w:color w:val="000000"/>
        <w:kern w:val="0"/>
        <w:sz w:val="20"/>
        <w:szCs w:val="24"/>
        <w:lang w:eastAsia="sl-SI"/>
        <w14:ligatures w14:val="none"/>
      </w:rPr>
      <w:drawing>
        <wp:inline distT="0" distB="0" distL="0" distR="0" wp14:anchorId="60ECBBCD" wp14:editId="74ED9444">
          <wp:extent cx="983615" cy="457200"/>
          <wp:effectExtent l="0" t="0" r="6985" b="0"/>
          <wp:docPr id="660408954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361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C430C">
      <w:rPr>
        <w:rFonts w:ascii="Trebuchet MS" w:eastAsia="MS ??" w:hAnsi="Trebuchet MS" w:cs="Times New Roman"/>
        <w:noProof/>
        <w:kern w:val="0"/>
        <w:sz w:val="20"/>
        <w:szCs w:val="24"/>
        <w:lang w:eastAsia="sl-SI"/>
        <w14:ligatures w14:val="none"/>
      </w:rPr>
      <w:drawing>
        <wp:inline distT="0" distB="0" distL="0" distR="0" wp14:anchorId="595DEB04" wp14:editId="030DCB1A">
          <wp:extent cx="2022475" cy="547370"/>
          <wp:effectExtent l="0" t="0" r="15875" b="5080"/>
          <wp:docPr id="1045177160" name="Slika 1" descr="A close-up of a blue and black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77554309" descr="A close-up of a blue and black sig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2475" cy="547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AA0BC9" w14:textId="77777777" w:rsidR="003C430C" w:rsidRPr="003C430C" w:rsidRDefault="003C430C" w:rsidP="003C430C">
    <w:pPr>
      <w:tabs>
        <w:tab w:val="center" w:pos="4320"/>
        <w:tab w:val="right" w:pos="8640"/>
      </w:tabs>
      <w:spacing w:after="0" w:line="240" w:lineRule="auto"/>
      <w:rPr>
        <w:rFonts w:ascii="Trebuchet MS" w:eastAsia="MS ??" w:hAnsi="Trebuchet MS" w:cs="Times New Roman"/>
        <w:kern w:val="0"/>
        <w:sz w:val="20"/>
        <w:szCs w:val="24"/>
        <w:lang w:eastAsia="sl-SI"/>
        <w14:ligatures w14:val="none"/>
      </w:rPr>
    </w:pPr>
  </w:p>
  <w:p w14:paraId="10930679" w14:textId="77777777" w:rsidR="003C430C" w:rsidRPr="003C430C" w:rsidRDefault="003C430C" w:rsidP="003C430C">
    <w:pPr>
      <w:autoSpaceDE w:val="0"/>
      <w:autoSpaceDN w:val="0"/>
      <w:adjustRightInd w:val="0"/>
      <w:spacing w:after="0" w:line="240" w:lineRule="auto"/>
      <w:jc w:val="center"/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</w:pPr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Co-</w:t>
    </w:r>
    <w:proofErr w:type="spellStart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funded</w:t>
    </w:r>
    <w:proofErr w:type="spellEnd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by</w:t>
    </w:r>
    <w:proofErr w:type="spellEnd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the</w:t>
    </w:r>
    <w:proofErr w:type="spellEnd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Horizon</w:t>
    </w:r>
    <w:proofErr w:type="spellEnd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2020 </w:t>
    </w:r>
    <w:proofErr w:type="spellStart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Programme</w:t>
    </w:r>
    <w:proofErr w:type="spellEnd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of</w:t>
    </w:r>
    <w:proofErr w:type="spellEnd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the</w:t>
    </w:r>
    <w:proofErr w:type="spellEnd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European</w:t>
    </w:r>
    <w:proofErr w:type="spellEnd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Union. </w:t>
    </w:r>
    <w:proofErr w:type="spellStart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The</w:t>
    </w:r>
    <w:proofErr w:type="spellEnd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sole</w:t>
    </w:r>
  </w:p>
  <w:p w14:paraId="736C0B5F" w14:textId="77777777" w:rsidR="003C430C" w:rsidRPr="003C430C" w:rsidRDefault="003C430C" w:rsidP="003C430C">
    <w:pPr>
      <w:autoSpaceDE w:val="0"/>
      <w:autoSpaceDN w:val="0"/>
      <w:adjustRightInd w:val="0"/>
      <w:spacing w:after="0" w:line="240" w:lineRule="auto"/>
      <w:jc w:val="center"/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</w:pPr>
    <w:proofErr w:type="spellStart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responsibility</w:t>
    </w:r>
    <w:proofErr w:type="spellEnd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for</w:t>
    </w:r>
    <w:proofErr w:type="spellEnd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the</w:t>
    </w:r>
    <w:proofErr w:type="spellEnd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content</w:t>
    </w:r>
    <w:proofErr w:type="spellEnd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of</w:t>
    </w:r>
    <w:proofErr w:type="spellEnd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this</w:t>
    </w:r>
    <w:proofErr w:type="spellEnd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document</w:t>
    </w:r>
    <w:proofErr w:type="spellEnd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lies</w:t>
    </w:r>
    <w:proofErr w:type="spellEnd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with</w:t>
    </w:r>
    <w:proofErr w:type="spellEnd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the</w:t>
    </w:r>
    <w:proofErr w:type="spellEnd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authors</w:t>
    </w:r>
    <w:proofErr w:type="spellEnd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. It </w:t>
    </w:r>
    <w:proofErr w:type="spellStart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does</w:t>
    </w:r>
    <w:proofErr w:type="spellEnd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not</w:t>
    </w:r>
  </w:p>
  <w:p w14:paraId="12FD3D4A" w14:textId="77777777" w:rsidR="003C430C" w:rsidRPr="003C430C" w:rsidRDefault="003C430C" w:rsidP="003C430C">
    <w:pPr>
      <w:autoSpaceDE w:val="0"/>
      <w:autoSpaceDN w:val="0"/>
      <w:adjustRightInd w:val="0"/>
      <w:spacing w:after="0" w:line="240" w:lineRule="auto"/>
      <w:jc w:val="center"/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</w:pPr>
    <w:proofErr w:type="spellStart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necessarily</w:t>
    </w:r>
    <w:proofErr w:type="spellEnd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reflect</w:t>
    </w:r>
    <w:proofErr w:type="spellEnd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the</w:t>
    </w:r>
    <w:proofErr w:type="spellEnd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opinion</w:t>
    </w:r>
    <w:proofErr w:type="spellEnd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of</w:t>
    </w:r>
    <w:proofErr w:type="spellEnd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the</w:t>
    </w:r>
    <w:proofErr w:type="spellEnd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European</w:t>
    </w:r>
    <w:proofErr w:type="spellEnd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Union. </w:t>
    </w:r>
    <w:proofErr w:type="spellStart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Neither</w:t>
    </w:r>
    <w:proofErr w:type="spellEnd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the</w:t>
    </w:r>
    <w:proofErr w:type="spellEnd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European</w:t>
    </w:r>
    <w:proofErr w:type="spellEnd"/>
  </w:p>
  <w:p w14:paraId="18250A70" w14:textId="77777777" w:rsidR="003C430C" w:rsidRPr="003C430C" w:rsidRDefault="003C430C" w:rsidP="003C430C">
    <w:pPr>
      <w:autoSpaceDE w:val="0"/>
      <w:autoSpaceDN w:val="0"/>
      <w:adjustRightInd w:val="0"/>
      <w:spacing w:after="0" w:line="240" w:lineRule="auto"/>
      <w:jc w:val="center"/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</w:pPr>
    <w:proofErr w:type="spellStart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Investment</w:t>
    </w:r>
    <w:proofErr w:type="spellEnd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Bank nor </w:t>
    </w:r>
    <w:proofErr w:type="spellStart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the</w:t>
    </w:r>
    <w:proofErr w:type="spellEnd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European</w:t>
    </w:r>
    <w:proofErr w:type="spellEnd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Commission</w:t>
    </w:r>
    <w:proofErr w:type="spellEnd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are </w:t>
    </w:r>
    <w:proofErr w:type="spellStart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responsible</w:t>
    </w:r>
    <w:proofErr w:type="spellEnd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for</w:t>
    </w:r>
    <w:proofErr w:type="spellEnd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any</w:t>
    </w:r>
    <w:proofErr w:type="spellEnd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use</w:t>
    </w:r>
    <w:proofErr w:type="spellEnd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that</w:t>
    </w:r>
    <w:proofErr w:type="spellEnd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may</w:t>
    </w:r>
    <w:proofErr w:type="spellEnd"/>
  </w:p>
  <w:p w14:paraId="600E3A42" w14:textId="77777777" w:rsidR="003C430C" w:rsidRPr="003C430C" w:rsidRDefault="003C430C" w:rsidP="003C430C">
    <w:pPr>
      <w:autoSpaceDE w:val="0"/>
      <w:autoSpaceDN w:val="0"/>
      <w:adjustRightInd w:val="0"/>
      <w:spacing w:after="0" w:line="240" w:lineRule="auto"/>
      <w:jc w:val="center"/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</w:pPr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be </w:t>
    </w:r>
    <w:proofErr w:type="spellStart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made</w:t>
    </w:r>
    <w:proofErr w:type="spellEnd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of</w:t>
    </w:r>
    <w:proofErr w:type="spellEnd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the</w:t>
    </w:r>
    <w:proofErr w:type="spellEnd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information</w:t>
    </w:r>
    <w:proofErr w:type="spellEnd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contained</w:t>
    </w:r>
    <w:proofErr w:type="spellEnd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therein</w:t>
    </w:r>
    <w:proofErr w:type="spellEnd"/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.</w:t>
    </w:r>
  </w:p>
  <w:p w14:paraId="1CDDF26F" w14:textId="77777777" w:rsidR="003C430C" w:rsidRPr="003C430C" w:rsidRDefault="003C430C" w:rsidP="003C430C">
    <w:pPr>
      <w:autoSpaceDE w:val="0"/>
      <w:autoSpaceDN w:val="0"/>
      <w:adjustRightInd w:val="0"/>
      <w:spacing w:after="0" w:line="240" w:lineRule="auto"/>
      <w:jc w:val="center"/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</w:pPr>
  </w:p>
  <w:p w14:paraId="09AA5ADA" w14:textId="77777777" w:rsidR="003C430C" w:rsidRPr="003C430C" w:rsidRDefault="003C430C" w:rsidP="003C430C">
    <w:pPr>
      <w:autoSpaceDE w:val="0"/>
      <w:autoSpaceDN w:val="0"/>
      <w:adjustRightInd w:val="0"/>
      <w:spacing w:after="0" w:line="240" w:lineRule="auto"/>
      <w:jc w:val="center"/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</w:pPr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Sofinancirano s strani Evropske unije, programa Obzorje 2020. Za vsebino tega</w:t>
    </w:r>
  </w:p>
  <w:p w14:paraId="676C1E75" w14:textId="77777777" w:rsidR="003C430C" w:rsidRPr="003C430C" w:rsidRDefault="003C430C" w:rsidP="003C430C">
    <w:pPr>
      <w:autoSpaceDE w:val="0"/>
      <w:autoSpaceDN w:val="0"/>
      <w:adjustRightInd w:val="0"/>
      <w:spacing w:after="0" w:line="240" w:lineRule="auto"/>
      <w:jc w:val="center"/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</w:pPr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dokumenta so odgovorni izključno avtorji. Ni nujno, da odraža mnenje Evropske unije.</w:t>
    </w:r>
  </w:p>
  <w:p w14:paraId="0DDB123B" w14:textId="39D9505C" w:rsidR="00A97FD9" w:rsidRDefault="003C430C" w:rsidP="003C430C">
    <w:pPr>
      <w:pStyle w:val="Glava"/>
    </w:pPr>
    <w:r w:rsidRPr="003C430C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Za kakršno koli uporabo vsebovanih informacij ne odgovarja niti Evropska investicijska banka niti Evropska komisija.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FD9"/>
    <w:rsid w:val="00086A04"/>
    <w:rsid w:val="000A0035"/>
    <w:rsid w:val="001D70C9"/>
    <w:rsid w:val="002E0A47"/>
    <w:rsid w:val="002E6BFC"/>
    <w:rsid w:val="003C430C"/>
    <w:rsid w:val="007D7DD0"/>
    <w:rsid w:val="0083711F"/>
    <w:rsid w:val="00960A88"/>
    <w:rsid w:val="00A97FD9"/>
    <w:rsid w:val="00BA602B"/>
    <w:rsid w:val="00D00747"/>
    <w:rsid w:val="00DA476C"/>
    <w:rsid w:val="00DB4EFC"/>
    <w:rsid w:val="00F6479D"/>
    <w:rsid w:val="00F7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C3406"/>
  <w15:chartTrackingRefBased/>
  <w15:docId w15:val="{8B1C04EC-2B22-42DB-95B9-3B561CAE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A97F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97FD9"/>
  </w:style>
  <w:style w:type="paragraph" w:styleId="Noga">
    <w:name w:val="footer"/>
    <w:basedOn w:val="Navaden"/>
    <w:link w:val="NogaZnak"/>
    <w:uiPriority w:val="99"/>
    <w:unhideWhenUsed/>
    <w:rsid w:val="00A97F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97FD9"/>
  </w:style>
  <w:style w:type="character" w:styleId="Hiperpovezava">
    <w:name w:val="Hyperlink"/>
    <w:basedOn w:val="Privzetapisavaodstavka"/>
    <w:uiPriority w:val="99"/>
    <w:unhideWhenUsed/>
    <w:rsid w:val="00A97FD9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A97FD9"/>
    <w:rPr>
      <w:color w:val="605E5C"/>
      <w:shd w:val="clear" w:color="auto" w:fill="E1DFDD"/>
    </w:rPr>
  </w:style>
  <w:style w:type="paragraph" w:customStyle="1" w:styleId="NASLOV40ptGRAY">
    <w:name w:val="NASLOV_40pt_GRAY"/>
    <w:uiPriority w:val="99"/>
    <w:rsid w:val="003C430C"/>
    <w:pPr>
      <w:spacing w:after="480" w:line="240" w:lineRule="auto"/>
    </w:pPr>
    <w:rPr>
      <w:rFonts w:ascii="Trebuchet MS" w:eastAsia="MS ??" w:hAnsi="Trebuchet MS" w:cs="Times New Roman"/>
      <w:caps/>
      <w:color w:val="000000"/>
      <w:kern w:val="0"/>
      <w:sz w:val="80"/>
      <w:szCs w:val="8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08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fb024de0-e751-4f73-b9b8-1d04feecc9d0@icloud.com" TargetMode="External"/><Relationship Id="rId1" Type="http://schemas.openxmlformats.org/officeDocument/2006/relationships/image" Target="media/image1.jpeg"/><Relationship Id="rId4" Type="http://schemas.openxmlformats.org/officeDocument/2006/relationships/image" Target="https://upload.wikimedia.org/wikipedia/commons/2/29/Horizon_2020_Logo.png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Valjavec</dc:creator>
  <cp:keywords/>
  <dc:description/>
  <cp:lastModifiedBy>Andraz</cp:lastModifiedBy>
  <cp:revision>4</cp:revision>
  <dcterms:created xsi:type="dcterms:W3CDTF">2024-07-15T08:54:00Z</dcterms:created>
  <dcterms:modified xsi:type="dcterms:W3CDTF">2024-08-06T12:54:00Z</dcterms:modified>
</cp:coreProperties>
</file>